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黑体" w:hAnsi="黑体" w:eastAsia="黑体" w:cs="黑体"/>
          <w:snapToGrid w:val="0"/>
          <w:szCs w:val="32"/>
        </w:rPr>
      </w:pPr>
      <w:r>
        <w:rPr>
          <w:rFonts w:hint="eastAsia" w:ascii="黑体" w:hAnsi="黑体" w:eastAsia="黑体" w:cs="黑体"/>
          <w:snapToGrid w:val="0"/>
          <w:szCs w:val="32"/>
        </w:rPr>
        <w:t>附件7</w:t>
      </w:r>
    </w:p>
    <w:p>
      <w:pPr>
        <w:pStyle w:val="5"/>
        <w:spacing w:line="600" w:lineRule="exact"/>
        <w:jc w:val="center"/>
        <w:rPr>
          <w:rFonts w:hint="eastAsia" w:ascii="方正小标宋简体" w:eastAsia="方正小标宋简体" w:hAnsiTheme="minorEastAsia"/>
          <w:snapToGrid w:val="0"/>
          <w:sz w:val="36"/>
          <w:szCs w:val="36"/>
        </w:rPr>
      </w:pPr>
    </w:p>
    <w:p>
      <w:pPr>
        <w:pStyle w:val="5"/>
        <w:snapToGrid w:val="0"/>
        <w:jc w:val="center"/>
        <w:rPr>
          <w:rFonts w:hint="eastAsia" w:ascii="方正小标宋简体" w:eastAsia="方正小标宋简体" w:hAnsiTheme="minorEastAsia"/>
          <w:snapToGrid w:val="0"/>
          <w:sz w:val="44"/>
          <w:szCs w:val="44"/>
        </w:rPr>
      </w:pPr>
      <w:r>
        <w:rPr>
          <w:rFonts w:hint="eastAsia" w:ascii="方正小标宋简体" w:eastAsia="方正小标宋简体" w:hAnsiTheme="minorEastAsia"/>
          <w:snapToGrid w:val="0"/>
          <w:sz w:val="44"/>
          <w:szCs w:val="44"/>
        </w:rPr>
        <w:t>郑州市2021年度卫生高级职称评审</w:t>
      </w:r>
    </w:p>
    <w:p>
      <w:pPr>
        <w:pStyle w:val="5"/>
        <w:snapToGrid w:val="0"/>
        <w:jc w:val="center"/>
        <w:rPr>
          <w:rFonts w:ascii="方正小标宋简体" w:eastAsia="方正小标宋简体" w:hAnsiTheme="minorEastAsia"/>
          <w:snapToGrid w:val="0"/>
          <w:sz w:val="44"/>
          <w:szCs w:val="44"/>
        </w:rPr>
      </w:pPr>
      <w:r>
        <w:rPr>
          <w:rFonts w:hint="eastAsia" w:ascii="方正小标宋简体" w:eastAsia="方正小标宋简体" w:hAnsiTheme="minorEastAsia"/>
          <w:snapToGrid w:val="0"/>
          <w:sz w:val="44"/>
          <w:szCs w:val="44"/>
        </w:rPr>
        <w:t>资格审查及评审材料报送安排</w:t>
      </w:r>
    </w:p>
    <w:p>
      <w:pPr>
        <w:pStyle w:val="5"/>
        <w:snapToGrid w:val="0"/>
        <w:jc w:val="center"/>
        <w:rPr>
          <w:rFonts w:ascii="方正小标宋简体" w:eastAsia="方正小标宋简体" w:hAnsiTheme="minorEastAsia"/>
          <w:snapToGrid w:val="0"/>
          <w:szCs w:val="32"/>
        </w:rPr>
      </w:pPr>
    </w:p>
    <w:p>
      <w:pPr>
        <w:ind w:firstLine="640" w:firstLineChars="200"/>
        <w:rPr>
          <w:rFonts w:ascii="Times New Roman" w:hAnsi="Times New Roman" w:cs="Times New Roman"/>
          <w:snapToGrid w:val="0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snapToGrid w:val="0"/>
          <w:color w:val="000000"/>
          <w:sz w:val="32"/>
          <w:szCs w:val="32"/>
        </w:rPr>
        <w:t>一、资格审查及材料报送时间</w:t>
      </w:r>
    </w:p>
    <w:p>
      <w:pPr>
        <w:pStyle w:val="2"/>
        <w:tabs>
          <w:tab w:val="left" w:pos="1680"/>
        </w:tabs>
        <w:ind w:firstLine="640" w:firstLineChars="200"/>
        <w:rPr>
          <w:rFonts w:ascii="Times New Roman" w:hAnsi="Times New Roman" w:eastAsia="楷体_GB2312" w:cs="Times New Roman"/>
          <w:snapToGrid w:val="0"/>
          <w:sz w:val="32"/>
          <w:szCs w:val="32"/>
        </w:rPr>
      </w:pPr>
      <w:r>
        <w:rPr>
          <w:rFonts w:ascii="Times New Roman" w:hAnsi="Times New Roman" w:eastAsia="楷体_GB2312" w:cs="Times New Roman"/>
          <w:snapToGrid w:val="0"/>
          <w:sz w:val="32"/>
          <w:szCs w:val="32"/>
        </w:rPr>
        <w:t>（一）正高材料审核时间</w:t>
      </w:r>
    </w:p>
    <w:p>
      <w:pPr>
        <w:pStyle w:val="2"/>
        <w:tabs>
          <w:tab w:val="left" w:pos="1680"/>
        </w:tabs>
        <w:ind w:firstLine="640" w:firstLineChars="200"/>
        <w:rPr>
          <w:rFonts w:ascii="Times New Roman" w:hAnsi="Times New Roman" w:eastAsia="仿宋_GB2312" w:cs="Times New Roman"/>
          <w:snapToGrid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10月20日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全天：各区县（市）医疗卫生单位</w:t>
      </w:r>
    </w:p>
    <w:p>
      <w:pPr>
        <w:pStyle w:val="2"/>
        <w:tabs>
          <w:tab w:val="left" w:pos="1680"/>
        </w:tabs>
        <w:ind w:firstLine="640" w:firstLineChars="200"/>
        <w:rPr>
          <w:rFonts w:ascii="Times New Roman" w:hAnsi="Times New Roman" w:eastAsia="仿宋_GB2312" w:cs="Times New Roman"/>
          <w:snapToGrid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10月21日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全天：郑州市卫健委下属医疗卫生单位</w:t>
      </w:r>
    </w:p>
    <w:p>
      <w:pPr>
        <w:pStyle w:val="2"/>
        <w:tabs>
          <w:tab w:val="left" w:pos="1680"/>
        </w:tabs>
        <w:ind w:firstLine="640" w:firstLineChars="200"/>
        <w:rPr>
          <w:rFonts w:ascii="Times New Roman" w:hAnsi="Times New Roman" w:eastAsia="楷体_GB2312" w:cs="Times New Roman"/>
          <w:snapToGrid w:val="0"/>
          <w:sz w:val="32"/>
          <w:szCs w:val="32"/>
        </w:rPr>
      </w:pPr>
      <w:r>
        <w:rPr>
          <w:rFonts w:ascii="Times New Roman" w:hAnsi="Times New Roman" w:eastAsia="楷体_GB2312" w:cs="Times New Roman"/>
          <w:snapToGrid w:val="0"/>
          <w:sz w:val="32"/>
          <w:szCs w:val="32"/>
        </w:rPr>
        <w:t>（二）副高材料审核时间</w:t>
      </w:r>
    </w:p>
    <w:p>
      <w:pPr>
        <w:pStyle w:val="2"/>
        <w:tabs>
          <w:tab w:val="left" w:pos="1680"/>
        </w:tabs>
        <w:ind w:firstLine="640" w:firstLineChars="200"/>
        <w:rPr>
          <w:rFonts w:ascii="Times New Roman" w:hAnsi="Times New Roman" w:eastAsia="仿宋_GB2312" w:cs="Times New Roman"/>
          <w:snapToGrid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10月28日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上午：中牟、金水、惠济</w:t>
      </w:r>
    </w:p>
    <w:p>
      <w:pPr>
        <w:pStyle w:val="2"/>
        <w:tabs>
          <w:tab w:val="left" w:pos="1680"/>
        </w:tabs>
        <w:ind w:firstLine="1942" w:firstLineChars="607"/>
        <w:rPr>
          <w:rFonts w:ascii="Times New Roman" w:hAnsi="Times New Roman" w:eastAsia="仿宋_GB2312" w:cs="Times New Roman"/>
          <w:snapToGrid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下午：新郑、中原、航空港、988医院</w:t>
      </w:r>
    </w:p>
    <w:p>
      <w:pPr>
        <w:pStyle w:val="2"/>
        <w:tabs>
          <w:tab w:val="left" w:pos="1680"/>
        </w:tabs>
        <w:ind w:firstLine="640" w:firstLineChars="200"/>
        <w:rPr>
          <w:rFonts w:ascii="Times New Roman" w:hAnsi="Times New Roman" w:eastAsia="仿宋_GB2312" w:cs="Times New Roman"/>
          <w:snapToGrid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10月29日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上午：新密、管城、二七</w:t>
      </w:r>
    </w:p>
    <w:p>
      <w:pPr>
        <w:pStyle w:val="2"/>
        <w:tabs>
          <w:tab w:val="left" w:pos="1257"/>
        </w:tabs>
        <w:ind w:firstLine="1942" w:firstLineChars="607"/>
        <w:rPr>
          <w:rFonts w:ascii="Times New Roman" w:hAnsi="Times New Roman" w:eastAsia="仿宋_GB2312" w:cs="Times New Roman"/>
          <w:snapToGrid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下午：登封、高新、交通局、市场监督管理局</w:t>
      </w:r>
    </w:p>
    <w:p>
      <w:pPr>
        <w:pStyle w:val="2"/>
        <w:tabs>
          <w:tab w:val="left" w:pos="1680"/>
        </w:tabs>
        <w:ind w:firstLine="640" w:firstLineChars="200"/>
        <w:rPr>
          <w:rFonts w:ascii="Times New Roman" w:hAnsi="Times New Roman" w:eastAsia="仿宋_GB2312" w:cs="Times New Roman"/>
          <w:snapToGrid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11月1日</w:t>
      </w:r>
      <w:r>
        <w:rPr>
          <w:rFonts w:hint="eastAsia" w:ascii="Times New Roman" w:hAnsi="Times New Roman" w:eastAsia="仿宋_GB2312" w:cs="Times New Roman"/>
          <w:snapToGrid w:val="0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上午：巩义、经开、上街、</w:t>
      </w:r>
    </w:p>
    <w:p>
      <w:pPr>
        <w:pStyle w:val="2"/>
        <w:tabs>
          <w:tab w:val="left" w:pos="1680"/>
        </w:tabs>
        <w:ind w:firstLine="1827" w:firstLineChars="571"/>
        <w:rPr>
          <w:rFonts w:ascii="Times New Roman" w:hAnsi="Times New Roman" w:eastAsia="仿宋_GB2312" w:cs="Times New Roman"/>
          <w:snapToGrid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下午：荥阳、东区、河南电力医院</w:t>
      </w:r>
    </w:p>
    <w:p>
      <w:pPr>
        <w:pStyle w:val="2"/>
        <w:ind w:left="1685" w:leftChars="269" w:hanging="1120" w:hangingChars="350"/>
        <w:rPr>
          <w:rFonts w:ascii="Times New Roman" w:hAnsi="Times New Roman" w:eastAsia="仿宋_GB2312" w:cs="Times New Roman"/>
          <w:snapToGrid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11月2日 郑州市第一人民医院（副高）、郑州市第二人民医院（副高）、郑州市第三人民医院（副高）、</w:t>
      </w:r>
    </w:p>
    <w:p>
      <w:pPr>
        <w:pStyle w:val="2"/>
        <w:ind w:firstLine="640" w:firstLineChars="200"/>
        <w:rPr>
          <w:rFonts w:ascii="Times New Roman" w:hAnsi="Times New Roman" w:eastAsia="仿宋_GB2312" w:cs="Times New Roman"/>
          <w:snapToGrid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11月3日 郑州市中心医院（副高）、郑州人民医院（副高）</w:t>
      </w:r>
    </w:p>
    <w:p>
      <w:pPr>
        <w:pStyle w:val="2"/>
        <w:ind w:left="1685" w:leftChars="269" w:hanging="1120" w:hangingChars="350"/>
        <w:rPr>
          <w:rFonts w:ascii="Times New Roman" w:hAnsi="Times New Roman" w:eastAsia="仿宋_GB2312" w:cs="Times New Roman"/>
          <w:snapToGrid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11月4日 郑州市第六人民医院（副高）、郑州市第七人民医院（副高）、郑州市第八人民医院（副高）</w:t>
      </w:r>
    </w:p>
    <w:p>
      <w:pPr>
        <w:pStyle w:val="2"/>
        <w:ind w:left="1685" w:leftChars="269" w:hanging="1120" w:hangingChars="350"/>
        <w:rPr>
          <w:rFonts w:ascii="Times New Roman" w:hAnsi="Times New Roman" w:eastAsia="仿宋_GB2312" w:cs="Times New Roman"/>
          <w:snapToGrid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11月5日 郑州市第九人民医院（副高）、郑州市中医院（副高）、郑州市骨科医院（副高）、郑州儿童医院（副高）、</w:t>
      </w:r>
    </w:p>
    <w:p>
      <w:pPr>
        <w:pStyle w:val="2"/>
        <w:ind w:left="1685" w:leftChars="269" w:hanging="1120" w:hangingChars="350"/>
        <w:rPr>
          <w:rFonts w:ascii="Times New Roman" w:hAnsi="Times New Roman" w:eastAsia="仿宋_GB2312" w:cs="Times New Roman"/>
          <w:snapToGrid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11月8日 郑州市妇幼保健院（副高）、郑州市颈肩腰腿痛医院（副高）、郑州市疾病预防控制中心（副高）、郑州市紧急救援中心（副高）、郑州市第一按摩医院（副高）、郑州市嵩山医院（副高）</w:t>
      </w:r>
    </w:p>
    <w:p>
      <w:pPr>
        <w:pStyle w:val="2"/>
        <w:ind w:firstLine="640" w:firstLineChars="200"/>
        <w:rPr>
          <w:rFonts w:ascii="Times New Roman" w:hAnsi="Times New Roman" w:eastAsia="黑体" w:cs="Times New Roman"/>
          <w:snapToGrid w:val="0"/>
          <w:sz w:val="32"/>
          <w:szCs w:val="32"/>
        </w:rPr>
      </w:pPr>
      <w:r>
        <w:rPr>
          <w:rFonts w:ascii="Times New Roman" w:hAnsi="Times New Roman" w:eastAsia="黑体" w:cs="Times New Roman"/>
          <w:snapToGrid w:val="0"/>
          <w:color w:val="000000"/>
          <w:sz w:val="32"/>
          <w:szCs w:val="32"/>
        </w:rPr>
        <w:t>二、资格审查及材料报送地点、联系人、联系电话</w:t>
      </w:r>
    </w:p>
    <w:p>
      <w:pPr>
        <w:ind w:left="1763" w:leftChars="268" w:hanging="1200" w:hangingChars="375"/>
        <w:rPr>
          <w:rFonts w:ascii="Times New Roman" w:hAnsi="Times New Roman" w:eastAsia="仿宋_GB2312" w:cs="Times New Roman"/>
          <w:snapToGrid w:val="0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color w:val="000000"/>
          <w:sz w:val="32"/>
          <w:szCs w:val="32"/>
        </w:rPr>
        <w:t>报送地点：郑州市医学人才考试中心一楼（地址：郑州市桐柏南路8号）</w:t>
      </w:r>
    </w:p>
    <w:p>
      <w:pPr>
        <w:ind w:firstLine="640" w:firstLineChars="200"/>
        <w:rPr>
          <w:rFonts w:ascii="Times New Roman" w:hAnsi="Times New Roman" w:eastAsia="仿宋_GB2312" w:cs="Times New Roman"/>
          <w:snapToGrid w:val="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color w:val="000000"/>
          <w:sz w:val="32"/>
          <w:szCs w:val="32"/>
        </w:rPr>
        <w:t>联系人：</w:t>
      </w:r>
      <w:r>
        <w:rPr>
          <w:rFonts w:ascii="Times New Roman" w:hAnsi="仿宋_GB2312" w:eastAsia="仿宋_GB2312" w:cs="Times New Roman"/>
          <w:snapToGrid w:val="0"/>
          <w:sz w:val="32"/>
          <w:szCs w:val="32"/>
        </w:rPr>
        <w:t>卢丽娜谷茜</w:t>
      </w:r>
    </w:p>
    <w:p>
      <w:pPr>
        <w:ind w:firstLine="640" w:firstLineChars="200"/>
        <w:rPr>
          <w:rFonts w:ascii="Times New Roman" w:hAnsi="Times New Roman" w:eastAsia="仿宋_GB2312" w:cs="Times New Roman"/>
          <w:snapToGrid w:val="0"/>
          <w:color w:val="000000"/>
          <w:sz w:val="32"/>
          <w:szCs w:val="32"/>
        </w:rPr>
      </w:pPr>
      <w:r>
        <w:rPr>
          <w:rFonts w:ascii="Times New Roman" w:hAnsi="仿宋_GB2312" w:eastAsia="仿宋_GB2312" w:cs="Times New Roman"/>
          <w:snapToGrid w:val="0"/>
          <w:sz w:val="32"/>
          <w:szCs w:val="32"/>
        </w:rPr>
        <w:t>联系电话：</w:t>
      </w:r>
      <w:r>
        <w:rPr>
          <w:rFonts w:ascii="Times New Roman" w:hAnsi="Times New Roman" w:eastAsia="仿宋_GB2312" w:cs="Times New Roman"/>
          <w:snapToGrid w:val="0"/>
          <w:sz w:val="32"/>
          <w:szCs w:val="32"/>
        </w:rPr>
        <w:t>0371-86181500</w:t>
      </w:r>
    </w:p>
    <w:p>
      <w:pPr>
        <w:ind w:firstLine="640" w:firstLineChars="200"/>
        <w:rPr>
          <w:rFonts w:ascii="Times New Roman" w:hAnsi="Times New Roman" w:cs="Times New Roman"/>
          <w:snapToGrid w:val="0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snapToGrid w:val="0"/>
          <w:color w:val="000000"/>
          <w:sz w:val="32"/>
          <w:szCs w:val="32"/>
        </w:rPr>
        <w:t>三、有关要求</w:t>
      </w:r>
    </w:p>
    <w:p>
      <w:pPr>
        <w:ind w:firstLine="640" w:firstLineChars="200"/>
        <w:rPr>
          <w:rFonts w:ascii="Times New Roman" w:hAnsi="Times New Roman" w:eastAsia="仿宋_GB2312" w:cs="Times New Roman"/>
          <w:snapToGrid w:val="0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color w:val="000000"/>
          <w:sz w:val="32"/>
          <w:szCs w:val="32"/>
        </w:rPr>
        <w:t>1．全省西医正高、全省中医正高、全省副高、基层正高、基层副高、乡镇社区正高、乡镇社区副高、农村医生考核认定副高分类汇总，按照单位和专业排序，同时提交资格审查汇总表电子版。</w:t>
      </w:r>
    </w:p>
    <w:p>
      <w:pPr>
        <w:ind w:firstLine="640" w:firstLineChars="200"/>
        <w:rPr>
          <w:rFonts w:ascii="Times New Roman" w:hAnsi="Times New Roman" w:eastAsia="仿宋_GB2312" w:cs="Times New Roman"/>
          <w:snapToGrid w:val="0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color w:val="000000"/>
          <w:sz w:val="32"/>
          <w:szCs w:val="32"/>
        </w:rPr>
        <w:t>2．按照专业组划分表办理材料交接手续。</w:t>
      </w:r>
    </w:p>
    <w:p>
      <w:pPr>
        <w:ind w:firstLine="640" w:firstLineChars="200"/>
        <w:rPr>
          <w:rFonts w:ascii="Times New Roman" w:hAnsi="Times New Roman" w:eastAsia="仿宋_GB2312" w:cs="Times New Roman"/>
          <w:snapToGrid w:val="0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snapToGrid w:val="0"/>
          <w:color w:val="000000"/>
          <w:sz w:val="32"/>
          <w:szCs w:val="32"/>
        </w:rPr>
        <w:t>3．为保证材料报送按时进行，请按规定时间提前一天持资格审查汇总表、诚信承诺书等材料进行资格审查。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953F62"/>
    <w:rsid w:val="0495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customStyle="1" w:styleId="5">
    <w:name w:val="正文1"/>
    <w:qFormat/>
    <w:uiPriority w:val="0"/>
    <w:pPr>
      <w:jc w:val="both"/>
    </w:pPr>
    <w:rPr>
      <w:rFonts w:ascii="Calibri" w:hAnsi="Calibri" w:eastAsia="宋体" w:cs="Calibri"/>
      <w:kern w:val="2"/>
      <w:sz w:val="32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2021-10-11T01:36:00Z</dcterms:created>
  <dc:creator>小憨姐、</dc:creator>
  <cp:lastModifiedBy>小憨姐、</cp:lastModifiedBy>
  <dcterms:modified xsi:type="dcterms:W3CDTF">2021-10-11T01:36:40Z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7CAC3340FB1D4F9189FD3567BE5D6CE8</vt:lpwstr>
  </property>
</Properties>
</file>